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C8" w:rsidRDefault="003705A3" w:rsidP="003705A3">
      <w:pPr>
        <w:ind w:left="360"/>
      </w:pPr>
      <w:r>
        <w:fldChar w:fldCharType="begin"/>
      </w:r>
      <w:r>
        <w:instrText>HYPERLINK "https://mintrud.gov.ru/docs/laws/116"</w:instrText>
      </w:r>
      <w:r>
        <w:fldChar w:fldCharType="separate"/>
      </w:r>
      <w:r w:rsidRPr="003705A3">
        <w:rPr>
          <w:rStyle w:val="a4"/>
        </w:rPr>
        <w:t>Федеральн</w:t>
      </w:r>
      <w:r w:rsidRPr="003705A3">
        <w:rPr>
          <w:rStyle w:val="a4"/>
        </w:rPr>
        <w:t>ы</w:t>
      </w:r>
      <w:r w:rsidRPr="003705A3">
        <w:rPr>
          <w:rStyle w:val="a4"/>
        </w:rPr>
        <w:t>й</w:t>
      </w:r>
      <w:r w:rsidRPr="003705A3">
        <w:rPr>
          <w:rStyle w:val="a4"/>
        </w:rPr>
        <w:tab/>
        <w:t xml:space="preserve"> </w:t>
      </w:r>
      <w:r w:rsidRPr="003705A3">
        <w:rPr>
          <w:rStyle w:val="a4"/>
        </w:rPr>
        <w:t>з</w:t>
      </w:r>
      <w:r w:rsidRPr="003705A3">
        <w:rPr>
          <w:rStyle w:val="a4"/>
        </w:rPr>
        <w:t>акон 44 –</w:t>
      </w:r>
      <w:proofErr w:type="spellStart"/>
      <w:r w:rsidRPr="003705A3">
        <w:rPr>
          <w:rStyle w:val="a4"/>
        </w:rPr>
        <w:t>Фз</w:t>
      </w:r>
      <w:proofErr w:type="spellEnd"/>
      <w:r>
        <w:fldChar w:fldCharType="end"/>
      </w:r>
    </w:p>
    <w:p w:rsidR="003705A3" w:rsidRDefault="003705A3" w:rsidP="003705A3">
      <w:pPr>
        <w:ind w:left="360"/>
      </w:pPr>
      <w:hyperlink r:id="rId6" w:history="1">
        <w:r w:rsidRPr="003705A3">
          <w:rPr>
            <w:rStyle w:val="a4"/>
          </w:rPr>
          <w:t>Технический регламент ТС (</w:t>
        </w:r>
        <w:proofErr w:type="gramStart"/>
        <w:r w:rsidRPr="003705A3">
          <w:rPr>
            <w:rStyle w:val="a4"/>
          </w:rPr>
          <w:t>ТР</w:t>
        </w:r>
        <w:proofErr w:type="gramEnd"/>
        <w:r w:rsidRPr="003705A3">
          <w:rPr>
            <w:rStyle w:val="a4"/>
          </w:rPr>
          <w:t xml:space="preserve"> ТС 0</w:t>
        </w:r>
        <w:r w:rsidRPr="003705A3">
          <w:rPr>
            <w:rStyle w:val="a4"/>
          </w:rPr>
          <w:t>2</w:t>
        </w:r>
        <w:r w:rsidRPr="003705A3">
          <w:rPr>
            <w:rStyle w:val="a4"/>
          </w:rPr>
          <w:t>1/2011)</w:t>
        </w:r>
      </w:hyperlink>
    </w:p>
    <w:p w:rsidR="003705A3" w:rsidRDefault="003705A3" w:rsidP="003705A3">
      <w:pPr>
        <w:ind w:left="360"/>
      </w:pPr>
      <w:hyperlink r:id="rId7" w:history="1">
        <w:r w:rsidRPr="003705A3">
          <w:rPr>
            <w:rStyle w:val="a4"/>
          </w:rPr>
          <w:t>Технический регламент ТС (</w:t>
        </w:r>
        <w:proofErr w:type="gramStart"/>
        <w:r w:rsidRPr="003705A3">
          <w:rPr>
            <w:rStyle w:val="a4"/>
          </w:rPr>
          <w:t>ТР</w:t>
        </w:r>
        <w:proofErr w:type="gramEnd"/>
        <w:r w:rsidRPr="003705A3">
          <w:rPr>
            <w:rStyle w:val="a4"/>
          </w:rPr>
          <w:t xml:space="preserve"> ТС 022/2011)</w:t>
        </w:r>
      </w:hyperlink>
    </w:p>
    <w:p w:rsidR="003705A3" w:rsidRDefault="003705A3" w:rsidP="003705A3">
      <w:pPr>
        <w:ind w:left="360"/>
      </w:pPr>
      <w:hyperlink r:id="rId8" w:history="1">
        <w:r w:rsidRPr="003705A3">
          <w:rPr>
            <w:rStyle w:val="a4"/>
          </w:rPr>
          <w:t>Технический регламе</w:t>
        </w:r>
        <w:r w:rsidRPr="003705A3">
          <w:rPr>
            <w:rStyle w:val="a4"/>
          </w:rPr>
          <w:t>н</w:t>
        </w:r>
        <w:r w:rsidRPr="003705A3">
          <w:rPr>
            <w:rStyle w:val="a4"/>
          </w:rPr>
          <w:t>т ТС (</w:t>
        </w:r>
        <w:proofErr w:type="gramStart"/>
        <w:r w:rsidRPr="003705A3">
          <w:rPr>
            <w:rStyle w:val="a4"/>
          </w:rPr>
          <w:t>ТР</w:t>
        </w:r>
        <w:proofErr w:type="gramEnd"/>
        <w:r w:rsidRPr="003705A3">
          <w:rPr>
            <w:rStyle w:val="a4"/>
          </w:rPr>
          <w:t xml:space="preserve"> ТС 005/2011)</w:t>
        </w:r>
      </w:hyperlink>
    </w:p>
    <w:p w:rsidR="003705A3" w:rsidRDefault="00E61910" w:rsidP="003705A3">
      <w:pPr>
        <w:ind w:left="360"/>
      </w:pPr>
      <w:hyperlink r:id="rId9" w:history="1">
        <w:r w:rsidR="003705A3" w:rsidRPr="00E61910">
          <w:rPr>
            <w:rStyle w:val="a4"/>
          </w:rPr>
          <w:t>Постановление Правительс</w:t>
        </w:r>
        <w:r w:rsidR="003705A3" w:rsidRPr="00E61910">
          <w:rPr>
            <w:rStyle w:val="a4"/>
          </w:rPr>
          <w:t>т</w:t>
        </w:r>
        <w:r w:rsidR="003705A3" w:rsidRPr="00E61910">
          <w:rPr>
            <w:rStyle w:val="a4"/>
          </w:rPr>
          <w:t>ва РФ от 22.11.2000</w:t>
        </w:r>
      </w:hyperlink>
    </w:p>
    <w:p w:rsidR="003705A3" w:rsidRDefault="00E61910" w:rsidP="003705A3">
      <w:pPr>
        <w:ind w:left="360"/>
      </w:pPr>
      <w:hyperlink r:id="rId10" w:history="1">
        <w:r w:rsidR="003705A3" w:rsidRPr="00E61910">
          <w:rPr>
            <w:rStyle w:val="a4"/>
          </w:rPr>
          <w:t>Постановление Правительства РФ от 21.12.2000</w:t>
        </w:r>
      </w:hyperlink>
    </w:p>
    <w:p w:rsidR="003705A3" w:rsidRDefault="00E61910" w:rsidP="003705A3">
      <w:pPr>
        <w:ind w:left="360"/>
      </w:pPr>
      <w:hyperlink r:id="rId11" w:history="1">
        <w:r w:rsidR="003705A3" w:rsidRPr="00E61910">
          <w:rPr>
            <w:rStyle w:val="a4"/>
          </w:rPr>
          <w:t>Постановление Правите</w:t>
        </w:r>
        <w:bookmarkStart w:id="0" w:name="_GoBack"/>
        <w:bookmarkEnd w:id="0"/>
        <w:r w:rsidR="003705A3" w:rsidRPr="00E61910">
          <w:rPr>
            <w:rStyle w:val="a4"/>
          </w:rPr>
          <w:t>л</w:t>
        </w:r>
        <w:r w:rsidR="003705A3" w:rsidRPr="00E61910">
          <w:rPr>
            <w:rStyle w:val="a4"/>
          </w:rPr>
          <w:t>ьства РФ от 29.12.2000</w:t>
        </w:r>
      </w:hyperlink>
    </w:p>
    <w:p w:rsidR="003705A3" w:rsidRDefault="003705A3" w:rsidP="003705A3">
      <w:pPr>
        <w:pStyle w:val="a3"/>
      </w:pPr>
    </w:p>
    <w:sectPr w:rsidR="0037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3F9B"/>
    <w:multiLevelType w:val="hybridMultilevel"/>
    <w:tmpl w:val="0A24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A3"/>
    <w:rsid w:val="003705A3"/>
    <w:rsid w:val="003F0DC8"/>
    <w:rsid w:val="00E6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5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05A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05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5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05A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05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9952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203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20560" TargetMode="External"/><Relationship Id="rId11" Type="http://schemas.openxmlformats.org/officeDocument/2006/relationships/hyperlink" Target="https://docs.cntd.ru/document/9017780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svps.gov.ru/files/postanovlenie-pravitelstva-rf-ot-21-12-2000-n-9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6.fsvps.gov.ru/files/postanovlenie-pravitelstva-rossijskoj-federacii-ot-22-11-2000-883-ob-organizacii-i-provedenii-monitoringa-kachestva-bezopasnosti-pishhevyh-produktov-i-zdorovja-nasele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2024-09-27T00:35:00Z</dcterms:created>
  <dcterms:modified xsi:type="dcterms:W3CDTF">2024-09-27T00:51:00Z</dcterms:modified>
</cp:coreProperties>
</file>