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D3" w:rsidRDefault="00050ED3" w:rsidP="00050ED3">
      <w:pP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</w:pPr>
      <w:r w:rsidRPr="00E50F0C">
        <w:rPr>
          <w:rFonts w:ascii="Courier New" w:eastAsia="Times New Roman" w:hAnsi="Courier New" w:cs="Courier New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>Правила поведения зимой на открытых водоёмах</w:t>
      </w:r>
      <w:proofErr w:type="gramStart"/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е выходите на тонкий неокрепший лед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Места с темным прозрачным льдом более надежны, чем соседние с ним — непрозрачные, замерзавшие со снегом.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Не пользуйтесь коньками на первом льду. На них очень легко въехать на тонкий, неокрепший лед или в полынью.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e</w:t>
      </w:r>
      <w:proofErr w:type="gramStart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o</w:t>
      </w:r>
      <w:proofErr w:type="spellEnd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 поперек тела.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Попав случайно на тонкий лед, отходите назад скользящими осторожными шагами, не отрывая ног ото льда.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При </w:t>
      </w:r>
      <w:proofErr w:type="spellStart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проламывании</w:t>
      </w:r>
      <w:proofErr w:type="spellEnd"/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 льда необходимо: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Избавиться от тяжёлых, сковывающих движения предметов.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Не терять времени на освобождение от одежды, так как в первые минуты, до полного намокания, она удерживает человека на поверхности.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Выбираться на лёд в месте, где произошло падение.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Выползать на лёд методом «вкручивания», т.е. перекатываясь со спины на живот.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Втыкать в лёд острые предметы, подтягиваясь к ним.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Удаляться от полыньи ползком по собственным следам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Особенно опасен тонкий лед, припорошенный снегом.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Во время загородных пеших или лыжных прогулок нас может подстерегать такие опасности как переохлаждение и обморожения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Морозы при сильном ветре, длительное воздействие низких 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lastRenderedPageBreak/>
        <w:t>температур вызывают обморожение, и часто сильное. Обморожение возможно и при небольшой температуре, но при повышенной влажности, а также, если на человеке мокрая одежда. Чаще всего страдают пальцы рук, ног, ушные раковины, нос и щёки.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Признаки переохлаждения: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озноб и дрожь;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нарушение сознания (заторможенность и апатия, бред и галлюцинации, неадекватное поведение);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посинение или побледнение губ;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снижение температуры тела.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Признаки обморожения конечностей: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потеря чувствительности;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кожа бледная, твёрдая и холодная наощупь;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нет пульса у лодыжек;</w:t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E50F0C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при постукивании пальцем слышен деревянный звук.</w:t>
      </w:r>
    </w:p>
    <w:p w:rsidR="00050ED3" w:rsidRDefault="00050ED3" w:rsidP="00050ED3">
      <w:pP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</w:pPr>
    </w:p>
    <w:p w:rsidR="00050ED3" w:rsidRDefault="00050ED3" w:rsidP="00050ED3">
      <w:pP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</w:pPr>
    </w:p>
    <w:p w:rsidR="00050ED3" w:rsidRDefault="00050ED3" w:rsidP="00050ED3">
      <w:pP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</w:pPr>
    </w:p>
    <w:p w:rsidR="00050ED3" w:rsidRDefault="00050ED3" w:rsidP="00050ED3">
      <w:pP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</w:pPr>
    </w:p>
    <w:p w:rsidR="00050ED3" w:rsidRDefault="00050ED3" w:rsidP="00050ED3">
      <w:pP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</w:pPr>
    </w:p>
    <w:p w:rsidR="00031D8A" w:rsidRDefault="00031D8A">
      <w:bookmarkStart w:id="0" w:name="_GoBack"/>
      <w:bookmarkEnd w:id="0"/>
    </w:p>
    <w:sectPr w:rsidR="0003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D3"/>
    <w:rsid w:val="00031D8A"/>
    <w:rsid w:val="0005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2024-12-23T19:00:00Z</dcterms:created>
  <dcterms:modified xsi:type="dcterms:W3CDTF">2024-12-23T19:01:00Z</dcterms:modified>
</cp:coreProperties>
</file>